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EF43" w14:textId="77777777" w:rsidR="00A81F03" w:rsidRPr="00EE2073" w:rsidRDefault="00EE20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 HIstory</w:t>
      </w:r>
    </w:p>
    <w:p w14:paraId="3215C471" w14:textId="77777777" w:rsidR="00A81F03" w:rsidRPr="00EE2073" w:rsidRDefault="00844BDA" w:rsidP="00A81F03">
      <w:pPr>
        <w:jc w:val="center"/>
        <w:rPr>
          <w:rFonts w:asciiTheme="minorHAnsi" w:hAnsiTheme="minorHAnsi"/>
          <w:b/>
          <w:sz w:val="22"/>
          <w:szCs w:val="22"/>
        </w:rPr>
      </w:pPr>
      <w:r w:rsidRPr="00EE2073">
        <w:rPr>
          <w:rFonts w:asciiTheme="minorHAnsi" w:hAnsiTheme="minorHAnsi"/>
          <w:b/>
          <w:i/>
          <w:sz w:val="22"/>
          <w:szCs w:val="22"/>
        </w:rPr>
        <w:t xml:space="preserve">Glory </w:t>
      </w:r>
      <w:r w:rsidRPr="00EE2073">
        <w:rPr>
          <w:rFonts w:asciiTheme="minorHAnsi" w:hAnsiTheme="minorHAnsi"/>
          <w:b/>
          <w:sz w:val="22"/>
          <w:szCs w:val="22"/>
        </w:rPr>
        <w:t>Viewing Guide</w:t>
      </w:r>
    </w:p>
    <w:p w14:paraId="081DFA7F" w14:textId="77777777" w:rsidR="00A81F03" w:rsidRPr="00EE2073" w:rsidRDefault="002E21C6">
      <w:pPr>
        <w:rPr>
          <w:rFonts w:asciiTheme="minorHAnsi" w:hAnsiTheme="minorHAnsi"/>
          <w:sz w:val="22"/>
          <w:szCs w:val="22"/>
        </w:rPr>
      </w:pPr>
    </w:p>
    <w:p w14:paraId="011F8CA4" w14:textId="77777777" w:rsidR="00A81F03" w:rsidRPr="00EE2073" w:rsidRDefault="00844BDA" w:rsidP="00844BDA">
      <w:pPr>
        <w:numPr>
          <w:ilvl w:val="0"/>
          <w:numId w:val="2"/>
        </w:num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color w:val="000000"/>
          <w:sz w:val="22"/>
          <w:szCs w:val="22"/>
        </w:rPr>
        <w:t xml:space="preserve">Describe how the </w:t>
      </w:r>
      <w:r w:rsidRPr="00EE2073">
        <w:rPr>
          <w:rFonts w:asciiTheme="minorHAnsi" w:hAnsiTheme="minorHAnsi"/>
          <w:b/>
          <w:color w:val="000000"/>
          <w:sz w:val="22"/>
          <w:szCs w:val="22"/>
        </w:rPr>
        <w:t>method of fighting</w:t>
      </w:r>
      <w:r w:rsidRPr="00EE2073">
        <w:rPr>
          <w:rFonts w:asciiTheme="minorHAnsi" w:hAnsiTheme="minorHAnsi"/>
          <w:color w:val="000000"/>
          <w:sz w:val="22"/>
          <w:szCs w:val="22"/>
        </w:rPr>
        <w:t xml:space="preserve"> during the Civil War contributed to the high casualty rate. </w:t>
      </w:r>
    </w:p>
    <w:p w14:paraId="32633364" w14:textId="77777777" w:rsidR="00A81F03" w:rsidRPr="00EE2073" w:rsidRDefault="002E21C6" w:rsidP="00A81F03">
      <w:pPr>
        <w:tabs>
          <w:tab w:val="left" w:pos="270"/>
        </w:tabs>
        <w:rPr>
          <w:rFonts w:asciiTheme="minorHAnsi" w:hAnsiTheme="minorHAnsi"/>
          <w:color w:val="000000"/>
          <w:sz w:val="22"/>
          <w:szCs w:val="22"/>
        </w:rPr>
      </w:pPr>
    </w:p>
    <w:p w14:paraId="22B74591" w14:textId="77777777" w:rsidR="00A81F03" w:rsidRPr="00EE2073" w:rsidRDefault="002E21C6" w:rsidP="00A81F03">
      <w:pPr>
        <w:tabs>
          <w:tab w:val="left" w:pos="270"/>
        </w:tabs>
        <w:rPr>
          <w:rFonts w:asciiTheme="minorHAnsi" w:hAnsiTheme="minorHAnsi"/>
          <w:color w:val="000000"/>
          <w:sz w:val="22"/>
          <w:szCs w:val="22"/>
        </w:rPr>
      </w:pPr>
    </w:p>
    <w:p w14:paraId="6BF4A088" w14:textId="77777777" w:rsidR="00A81F03" w:rsidRPr="00EE2073" w:rsidRDefault="002E21C6" w:rsidP="00A81F03">
      <w:pPr>
        <w:tabs>
          <w:tab w:val="left" w:pos="270"/>
        </w:tabs>
        <w:rPr>
          <w:rFonts w:asciiTheme="minorHAnsi" w:hAnsiTheme="minorHAnsi"/>
          <w:color w:val="000000"/>
          <w:sz w:val="22"/>
          <w:szCs w:val="22"/>
        </w:rPr>
      </w:pPr>
    </w:p>
    <w:p w14:paraId="22BF633A" w14:textId="77777777" w:rsidR="00A81F03" w:rsidRPr="00EE2073" w:rsidRDefault="002E21C6" w:rsidP="00A81F03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234E73D3" w14:textId="77777777" w:rsidR="00A81F03" w:rsidRPr="00EE2073" w:rsidRDefault="002E21C6" w:rsidP="00A81F03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13BE31A2" w14:textId="77777777" w:rsidR="00A81F03" w:rsidRPr="00EE2073" w:rsidRDefault="002E21C6" w:rsidP="00A81F03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0282CE60" w14:textId="77777777" w:rsidR="00A81F03" w:rsidRPr="00EE2073" w:rsidRDefault="00844BDA" w:rsidP="00844BDA">
      <w:pPr>
        <w:numPr>
          <w:ilvl w:val="0"/>
          <w:numId w:val="2"/>
        </w:num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sz w:val="22"/>
          <w:szCs w:val="22"/>
        </w:rPr>
        <w:t>How does the movie connect the Battle of Antietam, the Emancipation Proclamation, and the formation of the Massachusetts 54</w:t>
      </w:r>
      <w:r w:rsidRPr="00EE2073">
        <w:rPr>
          <w:rFonts w:asciiTheme="minorHAnsi" w:hAnsiTheme="minorHAnsi"/>
          <w:sz w:val="22"/>
          <w:szCs w:val="22"/>
          <w:vertAlign w:val="superscript"/>
        </w:rPr>
        <w:t>th</w:t>
      </w:r>
      <w:r w:rsidRPr="00EE2073">
        <w:rPr>
          <w:rFonts w:asciiTheme="minorHAnsi" w:hAnsiTheme="minorHAnsi"/>
          <w:sz w:val="22"/>
          <w:szCs w:val="22"/>
        </w:rPr>
        <w:t xml:space="preserve"> Regiment?</w:t>
      </w:r>
    </w:p>
    <w:p w14:paraId="6F33E707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</w:p>
    <w:p w14:paraId="3532F38D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</w:p>
    <w:p w14:paraId="7EB64A4D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</w:p>
    <w:p w14:paraId="324D6342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</w:p>
    <w:p w14:paraId="5DE5BB68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</w:p>
    <w:p w14:paraId="51537C37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</w:p>
    <w:p w14:paraId="0AD1385A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</w:p>
    <w:p w14:paraId="176B9D87" w14:textId="77777777" w:rsidR="00A81F03" w:rsidRPr="00EE2073" w:rsidRDefault="00844BDA" w:rsidP="00844BDA">
      <w:pPr>
        <w:numPr>
          <w:ilvl w:val="0"/>
          <w:numId w:val="2"/>
        </w:numPr>
        <w:tabs>
          <w:tab w:val="left" w:pos="270"/>
        </w:tabs>
        <w:ind w:left="270" w:hanging="270"/>
        <w:rPr>
          <w:rFonts w:asciiTheme="minorHAnsi" w:hAnsiTheme="minorHAnsi"/>
          <w:color w:val="000000"/>
          <w:sz w:val="22"/>
          <w:szCs w:val="22"/>
        </w:rPr>
      </w:pPr>
      <w:r w:rsidRPr="00EE2073">
        <w:rPr>
          <w:rFonts w:asciiTheme="minorHAnsi" w:hAnsiTheme="minorHAnsi"/>
          <w:sz w:val="22"/>
          <w:szCs w:val="22"/>
        </w:rPr>
        <w:t>How does the South respond to the formation of the Massachusetts 54</w:t>
      </w:r>
      <w:r w:rsidRPr="00EE2073">
        <w:rPr>
          <w:rFonts w:asciiTheme="minorHAnsi" w:hAnsiTheme="minorHAnsi"/>
          <w:sz w:val="22"/>
          <w:szCs w:val="22"/>
          <w:vertAlign w:val="superscript"/>
        </w:rPr>
        <w:t>th</w:t>
      </w:r>
      <w:r w:rsidRPr="00EE2073">
        <w:rPr>
          <w:rFonts w:asciiTheme="minorHAnsi" w:hAnsiTheme="minorHAnsi"/>
          <w:sz w:val="22"/>
          <w:szCs w:val="22"/>
        </w:rPr>
        <w:t xml:space="preserve"> and other African-American regiments?</w:t>
      </w:r>
    </w:p>
    <w:p w14:paraId="16870CCD" w14:textId="77777777" w:rsidR="00A81F03" w:rsidRPr="00EE2073" w:rsidRDefault="002E21C6" w:rsidP="00844BDA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5602D642" w14:textId="77777777" w:rsidR="00A81F03" w:rsidRPr="00EE2073" w:rsidRDefault="002E21C6" w:rsidP="00844BDA">
      <w:pPr>
        <w:tabs>
          <w:tab w:val="left" w:pos="270"/>
        </w:tabs>
        <w:rPr>
          <w:rFonts w:asciiTheme="minorHAnsi" w:hAnsiTheme="minorHAnsi"/>
          <w:color w:val="000000"/>
          <w:sz w:val="22"/>
          <w:szCs w:val="22"/>
        </w:rPr>
      </w:pPr>
    </w:p>
    <w:p w14:paraId="45E28E3F" w14:textId="77777777" w:rsidR="00A81F03" w:rsidRPr="00EE2073" w:rsidRDefault="002E21C6" w:rsidP="00844BDA">
      <w:pPr>
        <w:tabs>
          <w:tab w:val="left" w:pos="270"/>
        </w:tabs>
        <w:rPr>
          <w:rFonts w:asciiTheme="minorHAnsi" w:hAnsiTheme="minorHAnsi"/>
          <w:color w:val="000000"/>
          <w:sz w:val="22"/>
          <w:szCs w:val="22"/>
        </w:rPr>
      </w:pPr>
    </w:p>
    <w:p w14:paraId="1F77F2C9" w14:textId="77777777" w:rsidR="00A81F03" w:rsidRPr="00EE2073" w:rsidRDefault="002E21C6" w:rsidP="00844BDA">
      <w:pPr>
        <w:tabs>
          <w:tab w:val="left" w:pos="270"/>
        </w:tabs>
        <w:rPr>
          <w:rFonts w:asciiTheme="minorHAnsi" w:hAnsiTheme="minorHAnsi"/>
          <w:color w:val="000000"/>
          <w:sz w:val="22"/>
          <w:szCs w:val="22"/>
        </w:rPr>
      </w:pPr>
    </w:p>
    <w:p w14:paraId="57A9D213" w14:textId="77777777" w:rsidR="00A81F03" w:rsidRPr="00EE2073" w:rsidRDefault="002E21C6" w:rsidP="00844BDA">
      <w:pPr>
        <w:tabs>
          <w:tab w:val="left" w:pos="270"/>
        </w:tabs>
        <w:rPr>
          <w:rFonts w:asciiTheme="minorHAnsi" w:hAnsiTheme="minorHAnsi"/>
          <w:color w:val="000000"/>
          <w:sz w:val="22"/>
          <w:szCs w:val="22"/>
        </w:rPr>
      </w:pPr>
    </w:p>
    <w:p w14:paraId="28ED0090" w14:textId="77777777" w:rsidR="00A81F03" w:rsidRPr="00EE2073" w:rsidRDefault="00EE2073" w:rsidP="00EE20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sz w:val="22"/>
          <w:szCs w:val="22"/>
        </w:rPr>
        <w:t xml:space="preserve">Describe the </w:t>
      </w:r>
      <w:r w:rsidRPr="00EE2073">
        <w:rPr>
          <w:rFonts w:asciiTheme="minorHAnsi" w:hAnsiTheme="minorHAnsi"/>
          <w:b/>
          <w:sz w:val="22"/>
          <w:szCs w:val="22"/>
        </w:rPr>
        <w:t>variety of background</w:t>
      </w:r>
      <w:r w:rsidRPr="00EE2073">
        <w:rPr>
          <w:rFonts w:asciiTheme="minorHAnsi" w:hAnsiTheme="minorHAnsi"/>
          <w:sz w:val="22"/>
          <w:szCs w:val="22"/>
        </w:rPr>
        <w:t xml:space="preserve"> of the new African</w:t>
      </w:r>
      <w:r w:rsidRPr="00EE2073">
        <w:rPr>
          <w:rFonts w:asciiTheme="minorHAnsi" w:hAnsiTheme="minorHAnsi"/>
          <w:sz w:val="22"/>
          <w:szCs w:val="22"/>
        </w:rPr>
        <w:t xml:space="preserve">-American soldiers that meet in </w:t>
      </w:r>
      <w:r w:rsidRPr="00EE2073">
        <w:rPr>
          <w:rFonts w:asciiTheme="minorHAnsi" w:hAnsiTheme="minorHAnsi"/>
          <w:sz w:val="22"/>
          <w:szCs w:val="22"/>
        </w:rPr>
        <w:t>the tent.</w:t>
      </w:r>
      <w:r w:rsidR="00844BDA" w:rsidRPr="00EE207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73B701A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2E485C7B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291095A7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7C49FFA1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3DE0CD22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</w:p>
    <w:p w14:paraId="742A5EC0" w14:textId="77777777" w:rsidR="00A81F03" w:rsidRPr="00EE2073" w:rsidRDefault="002E21C6" w:rsidP="00844BDA">
      <w:pPr>
        <w:tabs>
          <w:tab w:val="left" w:pos="270"/>
        </w:tabs>
        <w:ind w:left="270" w:hanging="270"/>
        <w:rPr>
          <w:rFonts w:asciiTheme="minorHAnsi" w:hAnsiTheme="minorHAnsi"/>
          <w:sz w:val="22"/>
          <w:szCs w:val="22"/>
        </w:rPr>
      </w:pPr>
    </w:p>
    <w:p w14:paraId="1881DDF2" w14:textId="77777777" w:rsidR="00A81F03" w:rsidRPr="00EE2073" w:rsidRDefault="00EE2073" w:rsidP="00EE20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sz w:val="22"/>
          <w:szCs w:val="22"/>
        </w:rPr>
        <w:t>At one point, Shaw addresses the soldiers and announces a piece of legislation of the</w:t>
      </w:r>
      <w:r w:rsidRPr="00EE2073">
        <w:rPr>
          <w:rFonts w:asciiTheme="minorHAnsi" w:hAnsiTheme="minorHAnsi"/>
          <w:sz w:val="22"/>
          <w:szCs w:val="22"/>
        </w:rPr>
        <w:t xml:space="preserve"> </w:t>
      </w:r>
      <w:r w:rsidRPr="00EE2073">
        <w:rPr>
          <w:rFonts w:asciiTheme="minorHAnsi" w:hAnsiTheme="minorHAnsi"/>
          <w:sz w:val="22"/>
          <w:szCs w:val="22"/>
        </w:rPr>
        <w:t xml:space="preserve">Confederate Congress.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E2073">
        <w:rPr>
          <w:rFonts w:asciiTheme="minorHAnsi" w:hAnsiTheme="minorHAnsi"/>
          <w:sz w:val="22"/>
          <w:szCs w:val="22"/>
        </w:rPr>
        <w:t xml:space="preserve">What does this legislation say can happen to the African-American soldiers and </w:t>
      </w:r>
      <w:r>
        <w:rPr>
          <w:rFonts w:asciiTheme="minorHAnsi" w:hAnsiTheme="minorHAnsi"/>
          <w:sz w:val="22"/>
          <w:szCs w:val="22"/>
        </w:rPr>
        <w:t>t</w:t>
      </w:r>
      <w:r w:rsidRPr="00EE2073">
        <w:rPr>
          <w:rFonts w:asciiTheme="minorHAnsi" w:hAnsiTheme="minorHAnsi"/>
          <w:sz w:val="22"/>
          <w:szCs w:val="22"/>
        </w:rPr>
        <w:t>heir white officers if they are caught by Confederate soldiers</w:t>
      </w:r>
      <w:r>
        <w:rPr>
          <w:rFonts w:asciiTheme="minorHAnsi" w:hAnsiTheme="minorHAnsi"/>
          <w:sz w:val="22"/>
          <w:szCs w:val="22"/>
        </w:rPr>
        <w:t>?</w:t>
      </w:r>
    </w:p>
    <w:p w14:paraId="492C397F" w14:textId="77777777" w:rsidR="00A81F03" w:rsidRPr="00EE2073" w:rsidRDefault="002E21C6" w:rsidP="00EE2073">
      <w:pPr>
        <w:widowControl w:val="0"/>
        <w:tabs>
          <w:tab w:val="left" w:pos="270"/>
        </w:tabs>
        <w:autoSpaceDE w:val="0"/>
        <w:autoSpaceDN w:val="0"/>
        <w:adjustRightInd w:val="0"/>
        <w:ind w:left="360" w:hanging="360"/>
        <w:rPr>
          <w:rFonts w:asciiTheme="minorHAnsi" w:hAnsiTheme="minorHAnsi"/>
          <w:color w:val="000000"/>
          <w:sz w:val="22"/>
          <w:szCs w:val="22"/>
        </w:rPr>
      </w:pPr>
    </w:p>
    <w:p w14:paraId="40A699E6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526AE173" w14:textId="77777777" w:rsidR="00A81F0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6957CAE6" w14:textId="77777777" w:rsidR="00EE2073" w:rsidRPr="00EE2073" w:rsidRDefault="00EE2073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680FB664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3DD4F631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2DF583CD" w14:textId="77777777" w:rsidR="00A81F03" w:rsidRPr="00EE2073" w:rsidRDefault="00EE2073" w:rsidP="00EE20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sz w:val="22"/>
          <w:szCs w:val="22"/>
        </w:rPr>
        <w:t>Why do you think Shaw’s friend (who is also an officer) protests against the use of the</w:t>
      </w:r>
      <w:r w:rsidRPr="00EE2073">
        <w:rPr>
          <w:rFonts w:asciiTheme="minorHAnsi" w:hAnsiTheme="minorHAnsi"/>
          <w:sz w:val="22"/>
          <w:szCs w:val="22"/>
        </w:rPr>
        <w:t xml:space="preserve"> </w:t>
      </w:r>
      <w:r w:rsidRPr="00EE2073">
        <w:rPr>
          <w:rFonts w:asciiTheme="minorHAnsi" w:hAnsiTheme="minorHAnsi"/>
          <w:sz w:val="22"/>
          <w:szCs w:val="22"/>
        </w:rPr>
        <w:t xml:space="preserve">whip for </w:t>
      </w:r>
      <w:r w:rsidRPr="00EE2073">
        <w:rPr>
          <w:rFonts w:asciiTheme="minorHAnsi" w:hAnsiTheme="minorHAnsi"/>
          <w:sz w:val="22"/>
          <w:szCs w:val="22"/>
        </w:rPr>
        <w:t xml:space="preserve">punishing the alleged deserter, Trip?  </w:t>
      </w:r>
      <w:r w:rsidRPr="00EE2073">
        <w:rPr>
          <w:rFonts w:asciiTheme="minorHAnsi" w:hAnsiTheme="minorHAnsi"/>
          <w:sz w:val="22"/>
          <w:szCs w:val="22"/>
        </w:rPr>
        <w:t>Common punishment for</w:t>
      </w:r>
      <w:r w:rsidRPr="00EE2073">
        <w:rPr>
          <w:rFonts w:asciiTheme="minorHAnsi" w:hAnsiTheme="minorHAnsi"/>
          <w:sz w:val="22"/>
          <w:szCs w:val="22"/>
        </w:rPr>
        <w:t xml:space="preserve"> </w:t>
      </w:r>
      <w:r w:rsidRPr="00EE2073">
        <w:rPr>
          <w:rFonts w:asciiTheme="minorHAnsi" w:hAnsiTheme="minorHAnsi"/>
          <w:sz w:val="22"/>
          <w:szCs w:val="22"/>
        </w:rPr>
        <w:t>desertion (leaving the military camp) was to be flogged, or hit, but not necessarily with a</w:t>
      </w:r>
      <w:r w:rsidRPr="00EE2073">
        <w:rPr>
          <w:rFonts w:asciiTheme="minorHAnsi" w:hAnsiTheme="minorHAnsi"/>
          <w:sz w:val="22"/>
          <w:szCs w:val="22"/>
        </w:rPr>
        <w:t xml:space="preserve"> </w:t>
      </w:r>
      <w:r w:rsidRPr="00EE2073">
        <w:rPr>
          <w:rFonts w:asciiTheme="minorHAnsi" w:hAnsiTheme="minorHAnsi"/>
          <w:sz w:val="22"/>
          <w:szCs w:val="22"/>
        </w:rPr>
        <w:t xml:space="preserve">whip. </w:t>
      </w:r>
      <w:r w:rsidRPr="00EE2073">
        <w:rPr>
          <w:rFonts w:asciiTheme="minorHAnsi" w:hAnsiTheme="minorHAnsi"/>
          <w:sz w:val="22"/>
          <w:szCs w:val="22"/>
        </w:rPr>
        <w:t xml:space="preserve"> </w:t>
      </w:r>
      <w:r w:rsidRPr="00EE2073">
        <w:rPr>
          <w:rFonts w:asciiTheme="minorHAnsi" w:hAnsiTheme="minorHAnsi"/>
          <w:sz w:val="22"/>
          <w:szCs w:val="22"/>
        </w:rPr>
        <w:t xml:space="preserve">What is it about the whip </w:t>
      </w:r>
      <w:r w:rsidRPr="00EE2073">
        <w:rPr>
          <w:rFonts w:asciiTheme="minorHAnsi" w:hAnsiTheme="minorHAnsi"/>
          <w:sz w:val="22"/>
          <w:szCs w:val="22"/>
        </w:rPr>
        <w:t>that is particularly bothersome?</w:t>
      </w:r>
    </w:p>
    <w:p w14:paraId="3ECE2CAF" w14:textId="77777777" w:rsidR="00844BDA" w:rsidRPr="00EE2073" w:rsidRDefault="00844BDA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06950DEB" w14:textId="77777777" w:rsidR="00844BDA" w:rsidRPr="00EE2073" w:rsidRDefault="00844BDA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1F43A9C5" w14:textId="77777777" w:rsidR="00EE2073" w:rsidRPr="00EE2073" w:rsidRDefault="00EE2073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01D4A34B" w14:textId="77777777" w:rsidR="00EE2073" w:rsidRPr="00EE2073" w:rsidRDefault="00EE2073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5589149D" w14:textId="77777777" w:rsidR="00EE2073" w:rsidRDefault="00EE2073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14:paraId="06E8B6DD" w14:textId="77777777" w:rsidR="00EE2073" w:rsidRPr="00EE2073" w:rsidRDefault="00EE2073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14:paraId="28BBEF03" w14:textId="77777777" w:rsidR="00A81F03" w:rsidRPr="00EE2073" w:rsidRDefault="00EE2073" w:rsidP="00844BDA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i/>
          <w:sz w:val="22"/>
          <w:szCs w:val="22"/>
        </w:rPr>
        <w:t>Glory</w:t>
      </w:r>
      <w:r w:rsidR="00844BDA" w:rsidRPr="00EE2073">
        <w:rPr>
          <w:rFonts w:asciiTheme="minorHAnsi" w:hAnsiTheme="minorHAnsi"/>
          <w:sz w:val="22"/>
          <w:szCs w:val="22"/>
        </w:rPr>
        <w:t xml:space="preserve"> has an argument to make about the connection between service and citizenship. </w:t>
      </w:r>
      <w:r>
        <w:rPr>
          <w:rFonts w:asciiTheme="minorHAnsi" w:hAnsiTheme="minorHAnsi"/>
          <w:sz w:val="22"/>
          <w:szCs w:val="22"/>
        </w:rPr>
        <w:br/>
      </w:r>
      <w:r w:rsidR="00844BDA" w:rsidRPr="00EE2073">
        <w:rPr>
          <w:rFonts w:asciiTheme="minorHAnsi" w:hAnsiTheme="minorHAnsi"/>
          <w:sz w:val="22"/>
          <w:szCs w:val="22"/>
        </w:rPr>
        <w:t>What is that argument?</w:t>
      </w:r>
    </w:p>
    <w:p w14:paraId="4CCD1ECE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423A112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sz w:val="22"/>
          <w:szCs w:val="22"/>
        </w:rPr>
      </w:pPr>
    </w:p>
    <w:p w14:paraId="15E72062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ED2185B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CFD4336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B083486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4D3E493" w14:textId="77777777" w:rsidR="00A81F03" w:rsidRPr="00EE2073" w:rsidRDefault="002E21C6" w:rsidP="00844BDA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FF4CAD2" w14:textId="77777777" w:rsidR="00A81F03" w:rsidRPr="00EE2073" w:rsidRDefault="00844BDA" w:rsidP="00844BDA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sz w:val="22"/>
          <w:szCs w:val="22"/>
        </w:rPr>
        <w:t xml:space="preserve">How does </w:t>
      </w:r>
      <w:r w:rsidRPr="00EE2073">
        <w:rPr>
          <w:rFonts w:asciiTheme="minorHAnsi" w:hAnsiTheme="minorHAnsi"/>
          <w:i/>
          <w:sz w:val="22"/>
          <w:szCs w:val="22"/>
        </w:rPr>
        <w:t>Glory</w:t>
      </w:r>
      <w:r w:rsidRPr="00EE2073">
        <w:rPr>
          <w:rFonts w:asciiTheme="minorHAnsi" w:hAnsiTheme="minorHAnsi"/>
          <w:sz w:val="22"/>
          <w:szCs w:val="22"/>
        </w:rPr>
        <w:t xml:space="preserve"> address ongoing </w:t>
      </w:r>
      <w:r w:rsidRPr="00EE2073">
        <w:rPr>
          <w:rFonts w:asciiTheme="minorHAnsi" w:hAnsiTheme="minorHAnsi"/>
          <w:b/>
          <w:sz w:val="22"/>
          <w:szCs w:val="22"/>
        </w:rPr>
        <w:t>racial prejudice in the North</w:t>
      </w:r>
      <w:r w:rsidRPr="00EE2073">
        <w:rPr>
          <w:rFonts w:asciiTheme="minorHAnsi" w:hAnsiTheme="minorHAnsi"/>
          <w:sz w:val="22"/>
          <w:szCs w:val="22"/>
        </w:rPr>
        <w:t xml:space="preserve">? </w:t>
      </w:r>
      <w:r w:rsidR="00EE2073">
        <w:rPr>
          <w:rFonts w:asciiTheme="minorHAnsi" w:hAnsiTheme="minorHAnsi"/>
          <w:sz w:val="22"/>
          <w:szCs w:val="22"/>
        </w:rPr>
        <w:t xml:space="preserve">  P</w:t>
      </w:r>
      <w:r w:rsidRPr="00EE2073">
        <w:rPr>
          <w:rFonts w:asciiTheme="minorHAnsi" w:hAnsiTheme="minorHAnsi"/>
          <w:sz w:val="22"/>
          <w:szCs w:val="22"/>
        </w:rPr>
        <w:t xml:space="preserve">rovide </w:t>
      </w:r>
      <w:r w:rsidRPr="00EE2073">
        <w:rPr>
          <w:rFonts w:asciiTheme="minorHAnsi" w:hAnsiTheme="minorHAnsi"/>
          <w:sz w:val="22"/>
          <w:szCs w:val="22"/>
          <w:u w:val="single"/>
        </w:rPr>
        <w:t xml:space="preserve">1-2 </w:t>
      </w:r>
      <w:r w:rsidR="00EE2073" w:rsidRPr="00EE2073">
        <w:rPr>
          <w:rFonts w:asciiTheme="minorHAnsi" w:hAnsiTheme="minorHAnsi"/>
          <w:sz w:val="22"/>
          <w:szCs w:val="22"/>
          <w:u w:val="single"/>
        </w:rPr>
        <w:t xml:space="preserve">specific </w:t>
      </w:r>
      <w:r w:rsidRPr="00EE2073">
        <w:rPr>
          <w:rFonts w:asciiTheme="minorHAnsi" w:hAnsiTheme="minorHAnsi"/>
          <w:sz w:val="22"/>
          <w:szCs w:val="22"/>
          <w:u w:val="single"/>
        </w:rPr>
        <w:t>examples</w:t>
      </w:r>
      <w:r w:rsidRPr="00EE2073">
        <w:rPr>
          <w:rFonts w:asciiTheme="minorHAnsi" w:hAnsiTheme="minorHAnsi"/>
          <w:sz w:val="22"/>
          <w:szCs w:val="22"/>
        </w:rPr>
        <w:t xml:space="preserve"> from the movie.</w:t>
      </w:r>
    </w:p>
    <w:p w14:paraId="5D15B7F3" w14:textId="77777777" w:rsidR="00A81F03" w:rsidRPr="00EE2073" w:rsidRDefault="002E21C6" w:rsidP="00844BDA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253EC111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73817034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47BA8296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59308C88" w14:textId="77777777" w:rsidR="00A81F03" w:rsidRPr="00EE2073" w:rsidRDefault="002E21C6" w:rsidP="00A81F0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368C27A8" w14:textId="77777777" w:rsidR="00A81F03" w:rsidRPr="00EE2073" w:rsidRDefault="002E21C6" w:rsidP="00A81F0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39DA213D" w14:textId="77777777" w:rsidR="00A81F03" w:rsidRPr="00EE2073" w:rsidRDefault="002E21C6" w:rsidP="00A81F0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039E666" w14:textId="77777777" w:rsidR="00A81F03" w:rsidRPr="00EE2073" w:rsidRDefault="00844BDA" w:rsidP="00844BD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sz w:val="22"/>
          <w:szCs w:val="22"/>
        </w:rPr>
        <w:t>Select on event/ episode/ scene that illustrates each of the following:</w:t>
      </w:r>
    </w:p>
    <w:p w14:paraId="4848843C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2105DFF2" w14:textId="77777777" w:rsidR="00A81F03" w:rsidRPr="00EE2073" w:rsidRDefault="00844BDA" w:rsidP="00844BD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sz w:val="22"/>
          <w:szCs w:val="22"/>
        </w:rPr>
        <w:t>An especially powerful event related to the main idea of the movie.</w:t>
      </w:r>
    </w:p>
    <w:p w14:paraId="796D0939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6707C664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3052DFBE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765E47B3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19F18967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6230F322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0AEC3A78" w14:textId="77777777" w:rsidR="00A81F03" w:rsidRPr="00EE2073" w:rsidRDefault="002E21C6" w:rsidP="00844BDA">
      <w:pPr>
        <w:tabs>
          <w:tab w:val="left" w:pos="720"/>
        </w:tabs>
        <w:ind w:left="720" w:hanging="360"/>
        <w:rPr>
          <w:rFonts w:asciiTheme="minorHAnsi" w:hAnsiTheme="minorHAnsi"/>
          <w:sz w:val="22"/>
          <w:szCs w:val="22"/>
        </w:rPr>
      </w:pPr>
    </w:p>
    <w:p w14:paraId="238BBC47" w14:textId="77777777" w:rsidR="00A81F03" w:rsidRPr="00EE2073" w:rsidRDefault="00844BDA" w:rsidP="00844BDA">
      <w:pPr>
        <w:numPr>
          <w:ilvl w:val="1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EE2073">
        <w:rPr>
          <w:rFonts w:asciiTheme="minorHAnsi" w:hAnsiTheme="minorHAnsi"/>
          <w:sz w:val="22"/>
          <w:szCs w:val="22"/>
        </w:rPr>
        <w:t>The likely imposition of 20</w:t>
      </w:r>
      <w:r w:rsidRPr="00EE2073">
        <w:rPr>
          <w:rFonts w:asciiTheme="minorHAnsi" w:hAnsiTheme="minorHAnsi"/>
          <w:sz w:val="22"/>
          <w:szCs w:val="22"/>
          <w:vertAlign w:val="superscript"/>
        </w:rPr>
        <w:t>th</w:t>
      </w:r>
      <w:r w:rsidRPr="00EE2073">
        <w:rPr>
          <w:rFonts w:asciiTheme="minorHAnsi" w:hAnsiTheme="minorHAnsi"/>
          <w:sz w:val="22"/>
          <w:szCs w:val="22"/>
        </w:rPr>
        <w:t xml:space="preserve"> century sensibilities and “Hollywood” dynamics on </w:t>
      </w:r>
      <w:r w:rsidR="00EE2073">
        <w:rPr>
          <w:rFonts w:asciiTheme="minorHAnsi" w:hAnsiTheme="minorHAnsi"/>
          <w:sz w:val="22"/>
          <w:szCs w:val="22"/>
        </w:rPr>
        <w:br/>
      </w:r>
      <w:r w:rsidRPr="00EE2073">
        <w:rPr>
          <w:rFonts w:asciiTheme="minorHAnsi" w:hAnsiTheme="minorHAnsi"/>
          <w:sz w:val="22"/>
          <w:szCs w:val="22"/>
        </w:rPr>
        <w:t>a 19</w:t>
      </w:r>
      <w:r w:rsidRPr="00EE2073">
        <w:rPr>
          <w:rFonts w:asciiTheme="minorHAnsi" w:hAnsiTheme="minorHAnsi"/>
          <w:sz w:val="22"/>
          <w:szCs w:val="22"/>
          <w:vertAlign w:val="superscript"/>
        </w:rPr>
        <w:t>th</w:t>
      </w:r>
      <w:r w:rsidR="00EE2073">
        <w:rPr>
          <w:rFonts w:asciiTheme="minorHAnsi" w:hAnsiTheme="minorHAnsi"/>
          <w:sz w:val="22"/>
          <w:szCs w:val="22"/>
        </w:rPr>
        <w:t xml:space="preserve"> c</w:t>
      </w:r>
      <w:r w:rsidRPr="00EE2073">
        <w:rPr>
          <w:rFonts w:asciiTheme="minorHAnsi" w:hAnsiTheme="minorHAnsi"/>
          <w:sz w:val="22"/>
          <w:szCs w:val="22"/>
        </w:rPr>
        <w:t>entury story.</w:t>
      </w:r>
    </w:p>
    <w:p w14:paraId="42C2A97D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40ECF501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5D8003F9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132554C8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1A3230A9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1281791F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0C1056CF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p w14:paraId="69DEEDAE" w14:textId="77777777" w:rsidR="00A81F03" w:rsidRPr="00EE2073" w:rsidRDefault="00844BDA" w:rsidP="00844BDA">
      <w:pPr>
        <w:numPr>
          <w:ilvl w:val="0"/>
          <w:numId w:val="2"/>
        </w:numPr>
        <w:ind w:left="360"/>
        <w:rPr>
          <w:rFonts w:asciiTheme="minorHAnsi" w:hAnsiTheme="minorHAnsi"/>
          <w:color w:val="000000"/>
          <w:sz w:val="22"/>
          <w:szCs w:val="22"/>
        </w:rPr>
      </w:pPr>
      <w:r w:rsidRPr="00EE2073">
        <w:rPr>
          <w:rFonts w:asciiTheme="minorHAnsi" w:hAnsiTheme="minorHAnsi"/>
          <w:color w:val="000000"/>
          <w:sz w:val="22"/>
          <w:szCs w:val="22"/>
        </w:rPr>
        <w:t xml:space="preserve">Why do you think the filmmakers chose to call their movie </w:t>
      </w:r>
      <w:r w:rsidR="00EE2073">
        <w:rPr>
          <w:rFonts w:asciiTheme="minorHAnsi" w:hAnsiTheme="minorHAnsi"/>
          <w:color w:val="000000"/>
          <w:sz w:val="22"/>
          <w:szCs w:val="22"/>
        </w:rPr>
        <w:t>“</w:t>
      </w:r>
      <w:r w:rsidRPr="00EE2073">
        <w:rPr>
          <w:rFonts w:asciiTheme="minorHAnsi" w:hAnsiTheme="minorHAnsi"/>
          <w:i/>
          <w:color w:val="000000"/>
          <w:sz w:val="22"/>
          <w:szCs w:val="22"/>
        </w:rPr>
        <w:t>Glory</w:t>
      </w:r>
      <w:r w:rsidRPr="00EE2073">
        <w:rPr>
          <w:rFonts w:asciiTheme="minorHAnsi" w:hAnsiTheme="minorHAnsi"/>
          <w:color w:val="000000"/>
          <w:sz w:val="22"/>
          <w:szCs w:val="22"/>
        </w:rPr>
        <w:t>”?</w:t>
      </w:r>
    </w:p>
    <w:p w14:paraId="28512C0A" w14:textId="77777777" w:rsidR="00A81F03" w:rsidRPr="00EE2073" w:rsidRDefault="002E21C6" w:rsidP="00A81F03">
      <w:pPr>
        <w:rPr>
          <w:rFonts w:asciiTheme="minorHAnsi" w:hAnsiTheme="minorHAnsi"/>
          <w:sz w:val="22"/>
          <w:szCs w:val="22"/>
        </w:rPr>
      </w:pPr>
    </w:p>
    <w:sectPr w:rsidR="00A81F03" w:rsidRPr="00EE2073" w:rsidSect="00844BDA">
      <w:footerReference w:type="even" r:id="rId8"/>
      <w:footerReference w:type="default" r:id="rId9"/>
      <w:pgSz w:w="12240" w:h="15840"/>
      <w:pgMar w:top="81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91E8" w14:textId="77777777" w:rsidR="002E21C6" w:rsidRDefault="002E21C6" w:rsidP="002E21C6">
      <w:r>
        <w:separator/>
      </w:r>
    </w:p>
  </w:endnote>
  <w:endnote w:type="continuationSeparator" w:id="0">
    <w:p w14:paraId="7A7ADD8C" w14:textId="77777777" w:rsidR="002E21C6" w:rsidRDefault="002E21C6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1EC6" w14:textId="77777777" w:rsidR="002E21C6" w:rsidRDefault="002E21C6" w:rsidP="00CC7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797B6" w14:textId="77777777" w:rsidR="002E21C6" w:rsidRDefault="002E21C6" w:rsidP="002E21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3B533" w14:textId="77777777" w:rsidR="002E21C6" w:rsidRDefault="002E21C6" w:rsidP="00CC7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A30FD7" w14:textId="77777777" w:rsidR="002E21C6" w:rsidRDefault="002E21C6" w:rsidP="002E21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255C7" w14:textId="77777777" w:rsidR="002E21C6" w:rsidRDefault="002E21C6" w:rsidP="002E21C6">
      <w:r>
        <w:separator/>
      </w:r>
    </w:p>
  </w:footnote>
  <w:footnote w:type="continuationSeparator" w:id="0">
    <w:p w14:paraId="7289FF4D" w14:textId="77777777" w:rsidR="002E21C6" w:rsidRDefault="002E21C6" w:rsidP="002E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F1B"/>
    <w:multiLevelType w:val="hybridMultilevel"/>
    <w:tmpl w:val="C07E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6C9"/>
    <w:multiLevelType w:val="hybridMultilevel"/>
    <w:tmpl w:val="8D940C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713CB"/>
    <w:multiLevelType w:val="hybridMultilevel"/>
    <w:tmpl w:val="EAE8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B0"/>
    <w:rsid w:val="002E21C6"/>
    <w:rsid w:val="00844BDA"/>
    <w:rsid w:val="008869B0"/>
    <w:rsid w:val="00E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109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327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0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1C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21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327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0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1C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Goeselt</vt:lpstr>
    </vt:vector>
  </TitlesOfParts>
  <Company>Newton Public Schools 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Goeselt</dc:title>
  <dc:subject/>
  <dc:creator>nps</dc:creator>
  <cp:keywords/>
  <cp:lastModifiedBy>Lily Eng Shine</cp:lastModifiedBy>
  <cp:revision>4</cp:revision>
  <cp:lastPrinted>2013-12-04T16:13:00Z</cp:lastPrinted>
  <dcterms:created xsi:type="dcterms:W3CDTF">2013-01-01T21:05:00Z</dcterms:created>
  <dcterms:modified xsi:type="dcterms:W3CDTF">2013-12-04T16:13:00Z</dcterms:modified>
</cp:coreProperties>
</file>